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3E66" w:rsidRDefault="00613E66" w:rsidP="00613E66">
      <w:pPr>
        <w:jc w:val="both"/>
        <w:rPr>
          <w:b/>
          <w:bCs/>
        </w:rPr>
      </w:pPr>
    </w:p>
    <w:p w:rsidR="008407CA" w:rsidRDefault="008407CA" w:rsidP="00613E66">
      <w:pPr>
        <w:jc w:val="both"/>
      </w:pPr>
    </w:p>
    <w:p w:rsidR="00104A57" w:rsidRDefault="00104A57" w:rsidP="00104A57">
      <w:pPr>
        <w:jc w:val="center"/>
        <w:rPr>
          <w:b/>
          <w:sz w:val="40"/>
          <w:szCs w:val="40"/>
        </w:rPr>
      </w:pPr>
      <w:r w:rsidRPr="00F23B12">
        <w:rPr>
          <w:b/>
          <w:sz w:val="40"/>
          <w:szCs w:val="40"/>
        </w:rPr>
        <w:t>Il Parco apre i confini</w:t>
      </w:r>
    </w:p>
    <w:p w:rsidR="00104A57" w:rsidRPr="00DF2FF2" w:rsidRDefault="00104A57" w:rsidP="00104A57">
      <w:pPr>
        <w:ind w:left="708" w:firstLine="708"/>
        <w:rPr>
          <w:b/>
          <w:i/>
          <w:sz w:val="28"/>
          <w:szCs w:val="28"/>
        </w:rPr>
      </w:pPr>
      <w:r w:rsidRPr="00DF2FF2">
        <w:rPr>
          <w:b/>
          <w:sz w:val="28"/>
          <w:szCs w:val="28"/>
        </w:rPr>
        <w:t>e</w:t>
      </w:r>
      <w:r>
        <w:rPr>
          <w:b/>
          <w:sz w:val="28"/>
          <w:szCs w:val="28"/>
        </w:rPr>
        <w:t xml:space="preserve"> spalanca le porte della  Piscina Mirabilis e del </w:t>
      </w:r>
      <w:proofErr w:type="spellStart"/>
      <w:r>
        <w:rPr>
          <w:b/>
          <w:sz w:val="28"/>
          <w:szCs w:val="28"/>
        </w:rPr>
        <w:t>Macellum</w:t>
      </w:r>
      <w:proofErr w:type="spellEnd"/>
      <w:r w:rsidRPr="00DF2FF2">
        <w:rPr>
          <w:b/>
          <w:sz w:val="28"/>
          <w:szCs w:val="28"/>
        </w:rPr>
        <w:br/>
      </w:r>
    </w:p>
    <w:p w:rsidR="0075773C" w:rsidRDefault="0075773C" w:rsidP="00613E66">
      <w:pPr>
        <w:jc w:val="both"/>
      </w:pPr>
    </w:p>
    <w:p w:rsidR="00613E66" w:rsidRPr="0049450D" w:rsidRDefault="008407CA" w:rsidP="0075773C">
      <w:pPr>
        <w:spacing w:after="240"/>
        <w:jc w:val="both"/>
        <w:rPr>
          <w:b/>
          <w:sz w:val="28"/>
          <w:szCs w:val="28"/>
        </w:rPr>
      </w:pPr>
      <w:r w:rsidRPr="0049450D">
        <w:rPr>
          <w:b/>
          <w:sz w:val="28"/>
          <w:szCs w:val="28"/>
        </w:rPr>
        <w:t>Il programma di valorizzazione</w:t>
      </w:r>
      <w:r w:rsidR="00104A57">
        <w:rPr>
          <w:b/>
          <w:sz w:val="28"/>
          <w:szCs w:val="28"/>
        </w:rPr>
        <w:t xml:space="preserve"> dell’</w:t>
      </w:r>
      <w:r w:rsidR="00104A57" w:rsidRPr="00104A57">
        <w:rPr>
          <w:b/>
          <w:bCs/>
          <w:sz w:val="28"/>
          <w:szCs w:val="28"/>
        </w:rPr>
        <w:t xml:space="preserve"> </w:t>
      </w:r>
      <w:r w:rsidR="00104A57">
        <w:rPr>
          <w:b/>
          <w:bCs/>
          <w:sz w:val="28"/>
          <w:szCs w:val="28"/>
        </w:rPr>
        <w:t xml:space="preserve">ATS </w:t>
      </w:r>
      <w:proofErr w:type="spellStart"/>
      <w:r w:rsidR="00104A57">
        <w:rPr>
          <w:b/>
          <w:bCs/>
          <w:sz w:val="28"/>
          <w:szCs w:val="28"/>
        </w:rPr>
        <w:t>StraMirabilis</w:t>
      </w:r>
      <w:proofErr w:type="spellEnd"/>
    </w:p>
    <w:p w:rsidR="00613E66" w:rsidRDefault="00613E66" w:rsidP="00517516">
      <w:pPr>
        <w:ind w:firstLine="284"/>
        <w:jc w:val="both"/>
      </w:pPr>
      <w:r>
        <w:t xml:space="preserve">Riapriamo la Piscina Mirabilis tutti i venerdì, sabato e domenica dalle 10:00 alle 17:00 e per gruppi anche nei giorni feriali. Tutte le nostre esperienze di scoperta del sito partiranno dalla nuova biglietteria sita al piano terra del Pio Monte della Misericordia, in Via Campi Elisi, 1 – a 200 metri dall’ingresso della Piscina Mirabilis.   </w:t>
      </w:r>
    </w:p>
    <w:p w:rsidR="00613E66" w:rsidRDefault="00613E66" w:rsidP="00517516">
      <w:pPr>
        <w:ind w:firstLine="284"/>
        <w:jc w:val="both"/>
      </w:pPr>
      <w:r>
        <w:t>Abbiamo previsto, in accordo con il Parco Archeologico dei Campi Flegrei, due modalità di fruizione del sito. La prima prevede la visita guidata alla Piscina Mirabilis che sarà prenotabile in uno dei seguenti quattro turni disponibili:  ore 10:00 – 12:00 – 14:00 – 16:00. La seconda modalità prevede l’accompagnamento all’interno del sito. Questa tipologia d’ingresso sarà supportata da un’</w:t>
      </w:r>
      <w:proofErr w:type="spellStart"/>
      <w:r>
        <w:t>App</w:t>
      </w:r>
      <w:proofErr w:type="spellEnd"/>
      <w:r>
        <w:t xml:space="preserve"> </w:t>
      </w:r>
      <w:proofErr w:type="spellStart"/>
      <w:r>
        <w:t>Audioguida</w:t>
      </w:r>
      <w:proofErr w:type="spellEnd"/>
      <w:r>
        <w:t xml:space="preserve"> gratuita realizzata in collaborazione con il partner Baia Experience. La modalità di ingresso con accompagnamento è prenotabile in uno dei quattro turni disponibili: ore 11:00 – 13:00 – 15:00 – 17:00. Ricordiamo che la prenotazione è sempre obbligatoria ed è possibile dal sito </w:t>
      </w:r>
      <w:hyperlink r:id="rId8" w:history="1">
        <w:r w:rsidRPr="00841000">
          <w:rPr>
            <w:rStyle w:val="Collegamentoipertestuale"/>
          </w:rPr>
          <w:t>www.piscinamirabilisbacoli.it</w:t>
        </w:r>
      </w:hyperlink>
      <w:r>
        <w:t xml:space="preserve"> o scrivendoci a </w:t>
      </w:r>
      <w:hyperlink r:id="rId9" w:history="1">
        <w:r w:rsidRPr="00841000">
          <w:rPr>
            <w:rStyle w:val="Collegamentoipertestuale"/>
          </w:rPr>
          <w:t>prenotazioni@piscinamirabilisbacoli.it</w:t>
        </w:r>
      </w:hyperlink>
    </w:p>
    <w:p w:rsidR="00613E66" w:rsidRDefault="00613E66" w:rsidP="00517516">
      <w:pPr>
        <w:ind w:firstLine="284"/>
        <w:jc w:val="both"/>
      </w:pPr>
      <w:r>
        <w:t>Oltre alla riapertura ordinaria, a fine giugno partirà “</w:t>
      </w:r>
      <w:proofErr w:type="spellStart"/>
      <w:r>
        <w:t>StraMirabilis</w:t>
      </w:r>
      <w:proofErr w:type="spellEnd"/>
      <w:r>
        <w:t xml:space="preserve"> in Famiglia” con i laboratori didattici per i più piccoli. Da luglio, invece, sarà possibile partecipare alla nostra programmazione di eventi serali.  </w:t>
      </w:r>
    </w:p>
    <w:p w:rsidR="00613E66" w:rsidRDefault="00613E66" w:rsidP="00DC5C59">
      <w:pPr>
        <w:jc w:val="both"/>
      </w:pPr>
    </w:p>
    <w:p w:rsidR="00613E66" w:rsidRDefault="00613E66" w:rsidP="00DC5C59">
      <w:pPr>
        <w:jc w:val="both"/>
      </w:pPr>
    </w:p>
    <w:p w:rsidR="00104A57" w:rsidRPr="008407CA" w:rsidRDefault="00104A57" w:rsidP="00517516">
      <w:pPr>
        <w:ind w:firstLine="284"/>
        <w:jc w:val="both"/>
        <w:rPr>
          <w:i/>
        </w:rPr>
      </w:pPr>
      <w:r>
        <w:rPr>
          <w:i/>
        </w:rPr>
        <w:t>“</w:t>
      </w:r>
      <w:r w:rsidRPr="008407CA">
        <w:rPr>
          <w:i/>
        </w:rPr>
        <w:t>È un giorno speciale</w:t>
      </w:r>
      <w:r>
        <w:t xml:space="preserve"> - afferma </w:t>
      </w:r>
      <w:r w:rsidRPr="008407CA">
        <w:rPr>
          <w:b/>
        </w:rPr>
        <w:t xml:space="preserve">Anna </w:t>
      </w:r>
      <w:proofErr w:type="spellStart"/>
      <w:r w:rsidRPr="008407CA">
        <w:rPr>
          <w:b/>
        </w:rPr>
        <w:t>Masuottolo</w:t>
      </w:r>
      <w:proofErr w:type="spellEnd"/>
      <w:r>
        <w:t xml:space="preserve"> rappresentante dell’ATS </w:t>
      </w:r>
      <w:proofErr w:type="spellStart"/>
      <w:r>
        <w:t>StraMirabilis</w:t>
      </w:r>
      <w:proofErr w:type="spellEnd"/>
      <w:r>
        <w:t xml:space="preserve"> - </w:t>
      </w:r>
      <w:r w:rsidRPr="008407CA">
        <w:rPr>
          <w:i/>
        </w:rPr>
        <w:t>e siamo felici di sperimentare, insieme al Parco Archeologico dei Campi Flegrei, una nuova visione di gestione dei beni comuni. Oggi inauguriamo un modello alternativo di gestione capace di innescare “dal basso” un processo di rigenerazione culturale, economica e sociale del territorio. Siamo certi che la Piscina Mirabilis, nei prossimi anni, diverrà un volano per lo sviluppo di Bacoli e dei Campi Flegrei.</w:t>
      </w:r>
      <w:r w:rsidR="00517516">
        <w:rPr>
          <w:i/>
        </w:rPr>
        <w:t xml:space="preserve"> </w:t>
      </w:r>
      <w:r w:rsidRPr="008407CA">
        <w:rPr>
          <w:i/>
        </w:rPr>
        <w:t>Questo progetto di valorizzazione sarà possibile grazie alla presenza di partner prestigiosi con i quali realizzeremo azioni specifiche che permetteranno il coinvolgimento della comunità. Il primo segno tangibile di questa fruttuosa rete di relazioni è la nuova biglietteria della Piscina Mirabilis ospitata presso gli spazi concessi dal Pio Monte della Misericordia</w:t>
      </w:r>
      <w:r>
        <w:rPr>
          <w:i/>
        </w:rPr>
        <w:t>”</w:t>
      </w:r>
      <w:r w:rsidRPr="008407CA">
        <w:rPr>
          <w:i/>
        </w:rPr>
        <w:t>.</w:t>
      </w:r>
    </w:p>
    <w:p w:rsidR="00104A57" w:rsidRDefault="00104A57" w:rsidP="00104A57">
      <w:pPr>
        <w:jc w:val="both"/>
      </w:pPr>
    </w:p>
    <w:p w:rsidR="00613E66" w:rsidRDefault="00613E66" w:rsidP="00613E66">
      <w:pPr>
        <w:jc w:val="both"/>
      </w:pPr>
    </w:p>
    <w:p w:rsidR="00613E66" w:rsidRDefault="00613E66" w:rsidP="00613E66">
      <w:pPr>
        <w:jc w:val="both"/>
      </w:pPr>
    </w:p>
    <w:p w:rsidR="00613E66" w:rsidRDefault="00613E66" w:rsidP="00613E66">
      <w:pPr>
        <w:jc w:val="both"/>
      </w:pPr>
    </w:p>
    <w:p w:rsidR="00610563" w:rsidRDefault="00610563"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613E66"/>
    <w:p w:rsidR="00104A57" w:rsidRDefault="00104A57" w:rsidP="00104A57">
      <w:pPr>
        <w:jc w:val="center"/>
        <w:rPr>
          <w:b/>
          <w:bCs/>
          <w:sz w:val="28"/>
          <w:szCs w:val="28"/>
        </w:rPr>
      </w:pPr>
      <w:r>
        <w:rPr>
          <w:b/>
          <w:bCs/>
          <w:sz w:val="28"/>
          <w:szCs w:val="28"/>
        </w:rPr>
        <w:t xml:space="preserve">Presentazione ATS </w:t>
      </w:r>
      <w:proofErr w:type="spellStart"/>
      <w:r>
        <w:rPr>
          <w:b/>
          <w:bCs/>
          <w:sz w:val="28"/>
          <w:szCs w:val="28"/>
        </w:rPr>
        <w:t>StraMirabilis</w:t>
      </w:r>
      <w:proofErr w:type="spellEnd"/>
    </w:p>
    <w:p w:rsidR="00104A57" w:rsidRDefault="00104A57" w:rsidP="00104A57">
      <w:pPr>
        <w:jc w:val="both"/>
      </w:pPr>
    </w:p>
    <w:p w:rsidR="00104A57" w:rsidRDefault="00104A57" w:rsidP="00517516">
      <w:pPr>
        <w:ind w:firstLine="284"/>
        <w:jc w:val="both"/>
      </w:pPr>
      <w:r>
        <w:t xml:space="preserve">L’ATS </w:t>
      </w:r>
      <w:proofErr w:type="spellStart"/>
      <w:r>
        <w:t>StraMirabilis</w:t>
      </w:r>
      <w:proofErr w:type="spellEnd"/>
      <w:r>
        <w:t xml:space="preserve"> nasce nel 2020 per rispondere all’Avviso pubblico, </w:t>
      </w:r>
      <w:r w:rsidRPr="00C27C05">
        <w:rPr>
          <w:i/>
          <w:iCs/>
        </w:rPr>
        <w:t>ai sensi dell’Art.151 comma 3 del D.LGS 50/2016</w:t>
      </w:r>
      <w:r>
        <w:t xml:space="preserve"> promosso dal Parco Archeologico dei Campi Flegrei finalizzato all’acquisizione di manifestazioni da parte di operatori economici ed enti senza scopo di lucro per la valorizzazione culturale della Piscina Mirabilis di Bacoli. </w:t>
      </w:r>
    </w:p>
    <w:p w:rsidR="00104A57" w:rsidRDefault="00104A57" w:rsidP="00517516">
      <w:pPr>
        <w:ind w:firstLine="284"/>
        <w:jc w:val="both"/>
      </w:pPr>
      <w:r>
        <w:t xml:space="preserve">Si sperimenta così una nuova visione di gestione del patrimonio culturale che prevede “forme speciali di partenariato” tra Ente pubblico e soggetti privati. </w:t>
      </w:r>
    </w:p>
    <w:p w:rsidR="00104A57" w:rsidRDefault="00104A57" w:rsidP="00517516">
      <w:pPr>
        <w:ind w:firstLine="284"/>
        <w:jc w:val="both"/>
      </w:pPr>
      <w:r w:rsidRPr="00C27C05">
        <w:t>L’idea ispira</w:t>
      </w:r>
      <w:r>
        <w:t>trice del nostro raggruppamento</w:t>
      </w:r>
      <w:r w:rsidRPr="00C27C05">
        <w:t xml:space="preserve"> è quella di far convergere le diverse esperienze e le molteplici competenze maturate dai tre soggetti partner, in un’azione unica volta alla promozione della </w:t>
      </w:r>
      <w:r w:rsidRPr="00C27C05">
        <w:rPr>
          <w:b/>
          <w:i/>
        </w:rPr>
        <w:t>più grande</w:t>
      </w:r>
      <w:r>
        <w:rPr>
          <w:b/>
          <w:i/>
        </w:rPr>
        <w:t xml:space="preserve"> </w:t>
      </w:r>
      <w:r w:rsidRPr="00C27C05">
        <w:rPr>
          <w:b/>
          <w:i/>
        </w:rPr>
        <w:t>cisterna romana</w:t>
      </w:r>
      <w:r>
        <w:rPr>
          <w:b/>
          <w:i/>
        </w:rPr>
        <w:t xml:space="preserve"> </w:t>
      </w:r>
      <w:r w:rsidRPr="00C27C05">
        <w:t>presente in Italia</w:t>
      </w:r>
      <w:r w:rsidRPr="00C27C05">
        <w:rPr>
          <w:b/>
        </w:rPr>
        <w:t xml:space="preserve">, </w:t>
      </w:r>
      <w:r w:rsidRPr="00C27C05">
        <w:t xml:space="preserve">sita nell’antica </w:t>
      </w:r>
      <w:r w:rsidRPr="00C27C05">
        <w:rPr>
          <w:i/>
        </w:rPr>
        <w:t>Bauli</w:t>
      </w:r>
      <w:r w:rsidRPr="00C27C05">
        <w:t>.</w:t>
      </w:r>
    </w:p>
    <w:p w:rsidR="00104A57" w:rsidRPr="00C27C05" w:rsidRDefault="00104A57" w:rsidP="00517516">
      <w:pPr>
        <w:ind w:firstLine="284"/>
        <w:jc w:val="both"/>
      </w:pPr>
      <w:proofErr w:type="spellStart"/>
      <w:r w:rsidRPr="00C27C05">
        <w:t>StraMirabilis</w:t>
      </w:r>
      <w:proofErr w:type="spellEnd"/>
      <w:r w:rsidRPr="00C27C05">
        <w:t xml:space="preserve"> è un’associazione temporanea di scopo che vede protagonisti 3 enti no profit:</w:t>
      </w:r>
    </w:p>
    <w:p w:rsidR="00104A57" w:rsidRDefault="00104A57" w:rsidP="00DC5C59">
      <w:pPr>
        <w:jc w:val="both"/>
      </w:pPr>
    </w:p>
    <w:p w:rsidR="00104A57" w:rsidRPr="00C27C05" w:rsidRDefault="00104A57" w:rsidP="00DC5C59">
      <w:pPr>
        <w:pStyle w:val="Paragrafoelenco"/>
        <w:numPr>
          <w:ilvl w:val="0"/>
          <w:numId w:val="2"/>
        </w:numPr>
        <w:jc w:val="both"/>
      </w:pPr>
      <w:r w:rsidRPr="00C27C05">
        <w:t>L’ Associazione culturale “</w:t>
      </w:r>
      <w:proofErr w:type="spellStart"/>
      <w:r w:rsidRPr="00C27C05">
        <w:t>Misenum</w:t>
      </w:r>
      <w:proofErr w:type="spellEnd"/>
      <w:r w:rsidRPr="00C27C05">
        <w:t>”, presente da anni sul territorio di Bacoli e Miseno, promuove escursioni e visite guidate alla scoperta dei principali siti archeologici che caratterizzano la storia flegrea</w:t>
      </w:r>
      <w:r>
        <w:t>.</w:t>
      </w:r>
    </w:p>
    <w:p w:rsidR="00104A57" w:rsidRPr="00C27C05" w:rsidRDefault="00104A57" w:rsidP="00DC5C59">
      <w:pPr>
        <w:jc w:val="both"/>
      </w:pPr>
    </w:p>
    <w:p w:rsidR="00104A57" w:rsidRPr="00C27C05" w:rsidRDefault="00104A57" w:rsidP="00DC5C59">
      <w:pPr>
        <w:pStyle w:val="Paragrafoelenco"/>
        <w:numPr>
          <w:ilvl w:val="0"/>
          <w:numId w:val="2"/>
        </w:numPr>
        <w:jc w:val="both"/>
      </w:pPr>
      <w:r>
        <w:t xml:space="preserve">La </w:t>
      </w:r>
      <w:r w:rsidRPr="00C27C05">
        <w:t xml:space="preserve">Cooperativa Sociale Tre Foglie, nasce a Bacoli nell’ambito del progetto “Parco </w:t>
      </w:r>
      <w:proofErr w:type="spellStart"/>
      <w:r w:rsidRPr="00C27C05">
        <w:t>Cerillo</w:t>
      </w:r>
      <w:proofErr w:type="spellEnd"/>
      <w:r w:rsidRPr="00C27C05">
        <w:t xml:space="preserve"> – Oasi di Ambiente &amp; Cultura”</w:t>
      </w:r>
      <w:r w:rsidR="00A321B8">
        <w:t xml:space="preserve"> </w:t>
      </w:r>
      <w:r w:rsidRPr="00C27C05">
        <w:t>per la promozione e la fruibilità pubbl</w:t>
      </w:r>
      <w:r>
        <w:t xml:space="preserve">ica del Parco di Villa </w:t>
      </w:r>
      <w:proofErr w:type="spellStart"/>
      <w:r>
        <w:t>Cerillo</w:t>
      </w:r>
      <w:proofErr w:type="spellEnd"/>
      <w:r>
        <w:t xml:space="preserve">, </w:t>
      </w:r>
      <w:r w:rsidRPr="00C27C05">
        <w:t>un bene comune dall’inestimabile valore ambientale e culturale che oggi rappresenta il simbolo di rinascita del comune di Bacoli</w:t>
      </w:r>
      <w:r>
        <w:t>.</w:t>
      </w:r>
    </w:p>
    <w:p w:rsidR="00104A57" w:rsidRPr="00C27C05" w:rsidRDefault="00104A57" w:rsidP="00DC5C59">
      <w:pPr>
        <w:jc w:val="both"/>
      </w:pPr>
    </w:p>
    <w:p w:rsidR="00104A57" w:rsidRPr="00C27C05" w:rsidRDefault="00104A57" w:rsidP="00DC5C59">
      <w:pPr>
        <w:pStyle w:val="Paragrafoelenco"/>
        <w:numPr>
          <w:ilvl w:val="0"/>
          <w:numId w:val="2"/>
        </w:numPr>
        <w:jc w:val="both"/>
      </w:pPr>
      <w:r w:rsidRPr="00C27C05">
        <w:t>Coop4Art consorzio di Cooperative Sociali, è un</w:t>
      </w:r>
      <w:r>
        <w:t xml:space="preserve"> </w:t>
      </w:r>
      <w:r w:rsidRPr="00C27C05">
        <w:t xml:space="preserve">insieme di diverse cooperative tra cui </w:t>
      </w:r>
      <w:r w:rsidRPr="00B31BDE">
        <w:rPr>
          <w:b/>
          <w:bCs/>
        </w:rPr>
        <w:t xml:space="preserve"> “La Paranza” Onlus Cooperativa Sociale</w:t>
      </w:r>
      <w:r w:rsidRPr="00C27C05">
        <w:t xml:space="preserve"> nata nel 2006 con lo scopo di creare opportunità di lavoro attraverso la valorizzazione del patrimonio culturale presente nel Rione Sanità di Napoli. La Paranza, attraverso la gestione delle </w:t>
      </w:r>
      <w:r w:rsidRPr="00B31BDE">
        <w:rPr>
          <w:b/>
        </w:rPr>
        <w:t>Catacombe di Napoli</w:t>
      </w:r>
      <w:r w:rsidRPr="00C27C05">
        <w:t>, ha generato nel corso della sua esperienza un vero e proprio modello di sviluppo “dal basso”, potenzialmente esportabile e replicabile in un altro contesto</w:t>
      </w:r>
      <w:r>
        <w:t>.</w:t>
      </w:r>
    </w:p>
    <w:p w:rsidR="00104A57" w:rsidRDefault="00104A57" w:rsidP="00DC5C59">
      <w:pPr>
        <w:jc w:val="both"/>
      </w:pPr>
    </w:p>
    <w:p w:rsidR="00104A57" w:rsidRPr="00C27C05" w:rsidRDefault="00104A57" w:rsidP="00517516">
      <w:pPr>
        <w:ind w:firstLine="284"/>
        <w:jc w:val="both"/>
      </w:pPr>
      <w:r w:rsidRPr="00C27C05">
        <w:t>Lo scopo principale del nostro progetto è fare della Piscina Mirabile il centro di un rinnovato impegno culturale che mira ad introdurre un modello “alternativo” di gestione dei beni culturali. </w:t>
      </w:r>
    </w:p>
    <w:p w:rsidR="00104A57" w:rsidRPr="00C27C05" w:rsidRDefault="00104A57" w:rsidP="00DC5C59">
      <w:pPr>
        <w:jc w:val="both"/>
      </w:pPr>
      <w:r w:rsidRPr="00C27C05">
        <w:t>Un modello che dà la possibilità alle piccole e medie imprese sociali di essere gli attori principali e i veri protagonisti del processo di rigenerazione culturale, economica e sociale del proprio territorio. </w:t>
      </w:r>
    </w:p>
    <w:p w:rsidR="00104A57" w:rsidRDefault="00104A57" w:rsidP="00517516">
      <w:pPr>
        <w:ind w:firstLine="284"/>
        <w:jc w:val="both"/>
      </w:pPr>
      <w:r w:rsidRPr="00C27C05">
        <w:t xml:space="preserve">Siamo in partnership con: </w:t>
      </w:r>
      <w:proofErr w:type="spellStart"/>
      <w:r w:rsidR="00C0283F">
        <w:t>Societing</w:t>
      </w:r>
      <w:proofErr w:type="spellEnd"/>
      <w:r w:rsidR="00C0283F">
        <w:t xml:space="preserve"> 4.0</w:t>
      </w:r>
      <w:r w:rsidRPr="00C27C05">
        <w:t xml:space="preserve">, </w:t>
      </w:r>
      <w:proofErr w:type="spellStart"/>
      <w:r w:rsidRPr="00C27C05">
        <w:t>Aret</w:t>
      </w:r>
      <w:proofErr w:type="spellEnd"/>
      <w:r w:rsidR="00C0283F">
        <w:t xml:space="preserve"> ‘</w:t>
      </w:r>
      <w:r w:rsidRPr="00C27C05">
        <w:t xml:space="preserve">a </w:t>
      </w:r>
      <w:proofErr w:type="spellStart"/>
      <w:r w:rsidRPr="00C27C05">
        <w:t>Chies</w:t>
      </w:r>
      <w:proofErr w:type="spellEnd"/>
      <w:r w:rsidRPr="00C27C05">
        <w:t xml:space="preserve"> – </w:t>
      </w:r>
      <w:proofErr w:type="spellStart"/>
      <w:r w:rsidRPr="00C27C05">
        <w:t>coffe&amp;bistrot</w:t>
      </w:r>
      <w:proofErr w:type="spellEnd"/>
      <w:r w:rsidRPr="00C27C05">
        <w:t xml:space="preserve">, Azienda Agricola Piscina Mirabile, </w:t>
      </w:r>
      <w:proofErr w:type="spellStart"/>
      <w:r w:rsidRPr="00C27C05">
        <w:t>B</w:t>
      </w:r>
      <w:r w:rsidR="00C0283F">
        <w:t>AIA</w:t>
      </w:r>
      <w:r w:rsidRPr="00C27C05">
        <w:t>Experience</w:t>
      </w:r>
      <w:proofErr w:type="spellEnd"/>
      <w:r w:rsidRPr="00C27C05">
        <w:t xml:space="preserve">, Pio Monte della Misericordia, Slow </w:t>
      </w:r>
      <w:proofErr w:type="spellStart"/>
      <w:r w:rsidRPr="00C27C05">
        <w:t>Food</w:t>
      </w:r>
      <w:proofErr w:type="spellEnd"/>
      <w:r w:rsidRPr="00C27C05">
        <w:t xml:space="preserve"> Campi Flegrei, Terme Stufe di Nerone</w:t>
      </w:r>
      <w:r w:rsidR="00C0283F">
        <w:t xml:space="preserve">, I.C. Plinio il Vecchio – Gramsci. </w:t>
      </w:r>
    </w:p>
    <w:p w:rsidR="00C0283F" w:rsidRDefault="00C0283F" w:rsidP="00517516">
      <w:pPr>
        <w:ind w:firstLine="284"/>
        <w:jc w:val="both"/>
      </w:pPr>
    </w:p>
    <w:p w:rsidR="00517516" w:rsidRDefault="00517516" w:rsidP="00517516">
      <w:pPr>
        <w:ind w:firstLine="284"/>
        <w:jc w:val="both"/>
      </w:pPr>
    </w:p>
    <w:p w:rsidR="00104A57" w:rsidRDefault="002C1E2E" w:rsidP="00DC5C59">
      <w:pPr>
        <w:jc w:val="center"/>
      </w:pPr>
      <w:hyperlink r:id="rId10" w:history="1">
        <w:r w:rsidR="00104A57" w:rsidRPr="00841000">
          <w:rPr>
            <w:rStyle w:val="Collegamentoipertestuale"/>
          </w:rPr>
          <w:t>www.piscinamirabilisbacoli.it</w:t>
        </w:r>
      </w:hyperlink>
    </w:p>
    <w:p w:rsidR="00104A57" w:rsidRDefault="00104A57" w:rsidP="00DC5C59">
      <w:pPr>
        <w:jc w:val="center"/>
      </w:pPr>
      <w:r>
        <w:t xml:space="preserve">T. 0810140916 </w:t>
      </w:r>
    </w:p>
    <w:p w:rsidR="00104A57" w:rsidRPr="00DC5C59" w:rsidRDefault="00104A57" w:rsidP="00DC5C59">
      <w:pPr>
        <w:jc w:val="center"/>
        <w:rPr>
          <w:i/>
          <w:iCs/>
        </w:rPr>
      </w:pPr>
      <w:r>
        <w:t xml:space="preserve">Seguici sui social </w:t>
      </w:r>
      <w:r w:rsidRPr="00610563">
        <w:rPr>
          <w:i/>
          <w:iCs/>
        </w:rPr>
        <w:t>@PiscinaMirabilis</w:t>
      </w:r>
    </w:p>
    <w:sectPr w:rsidR="00104A57" w:rsidRPr="00DC5C59" w:rsidSect="00BE4614">
      <w:headerReference w:type="default" r:id="rId11"/>
      <w:footerReference w:type="default" r:id="rId12"/>
      <w:pgSz w:w="11906" w:h="16838"/>
      <w:pgMar w:top="1417" w:right="1134" w:bottom="1134" w:left="1134" w:header="708" w:footer="42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01DD" w:rsidRDefault="007D01DD" w:rsidP="00BE4614">
      <w:r>
        <w:separator/>
      </w:r>
    </w:p>
  </w:endnote>
  <w:endnote w:type="continuationSeparator" w:id="0">
    <w:p w:rsidR="007D01DD" w:rsidRDefault="007D01DD" w:rsidP="00BE461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614" w:rsidRPr="00BE4614" w:rsidRDefault="002C1E2E" w:rsidP="00BE4614">
    <w:pPr>
      <w:pStyle w:val="Pidipagina"/>
      <w:jc w:val="center"/>
      <w:rPr>
        <w:color w:val="00B0F0"/>
        <w:sz w:val="20"/>
        <w:szCs w:val="20"/>
      </w:rPr>
    </w:pPr>
    <w:hyperlink r:id="rId1" w:history="1">
      <w:r w:rsidR="00BE4614" w:rsidRPr="00BE4614">
        <w:rPr>
          <w:rStyle w:val="Collegamentoipertestuale"/>
          <w:color w:val="00B0F0"/>
          <w:sz w:val="20"/>
          <w:szCs w:val="20"/>
        </w:rPr>
        <w:t>www.piscinamirabilisbacoli.it</w:t>
      </w:r>
    </w:hyperlink>
    <w:r w:rsidR="00BE4614" w:rsidRPr="00BE4614">
      <w:rPr>
        <w:color w:val="00B0F0"/>
        <w:sz w:val="20"/>
        <w:szCs w:val="20"/>
      </w:rPr>
      <w:t xml:space="preserve">    T. 081 0140916    </w:t>
    </w:r>
    <w:hyperlink r:id="rId2" w:history="1">
      <w:r w:rsidR="00BE4614" w:rsidRPr="00BE4614">
        <w:rPr>
          <w:rStyle w:val="Collegamentoipertestuale"/>
          <w:color w:val="00B0F0"/>
          <w:sz w:val="20"/>
          <w:szCs w:val="20"/>
        </w:rPr>
        <w:t>info@piscinamirabilisbacoli.it</w:t>
      </w:r>
    </w:hyperlink>
  </w:p>
  <w:p w:rsidR="00BE4614" w:rsidRPr="00BE4614" w:rsidRDefault="00BE4614" w:rsidP="00BE4614">
    <w:pPr>
      <w:pStyle w:val="Pidipagina"/>
      <w:jc w:val="center"/>
      <w:rPr>
        <w:color w:val="00B0F0"/>
        <w:sz w:val="20"/>
        <w:szCs w:val="20"/>
      </w:rPr>
    </w:pPr>
    <w:r w:rsidRPr="00BE4614">
      <w:rPr>
        <w:color w:val="00B0F0"/>
        <w:sz w:val="20"/>
        <w:szCs w:val="20"/>
      </w:rPr>
      <w:t>Sede Operativa: Via Campi Elisi, 1 – Bacoli</w:t>
    </w:r>
  </w:p>
  <w:p w:rsidR="00BE4614" w:rsidRPr="00BE4614" w:rsidRDefault="00BE4614" w:rsidP="00BE4614">
    <w:pPr>
      <w:pStyle w:val="Pidipagina"/>
      <w:jc w:val="center"/>
      <w:rPr>
        <w:color w:val="00B0F0"/>
        <w:sz w:val="20"/>
        <w:szCs w:val="20"/>
      </w:rPr>
    </w:pPr>
    <w:r w:rsidRPr="00BE4614">
      <w:rPr>
        <w:color w:val="00B0F0"/>
        <w:sz w:val="20"/>
        <w:szCs w:val="20"/>
      </w:rPr>
      <w:t>Sede Legale:</w:t>
    </w:r>
    <w:r>
      <w:rPr>
        <w:color w:val="00B0F0"/>
        <w:sz w:val="20"/>
        <w:szCs w:val="20"/>
      </w:rPr>
      <w:t xml:space="preserve"> Via </w:t>
    </w:r>
    <w:r w:rsidR="00CF0BC3">
      <w:rPr>
        <w:color w:val="00B0F0"/>
        <w:sz w:val="20"/>
        <w:szCs w:val="20"/>
      </w:rPr>
      <w:t xml:space="preserve">Sacello di </w:t>
    </w:r>
    <w:r>
      <w:rPr>
        <w:color w:val="00B0F0"/>
        <w:sz w:val="20"/>
        <w:szCs w:val="20"/>
      </w:rPr>
      <w:t xml:space="preserve">Miseno </w:t>
    </w:r>
    <w:r w:rsidR="00CF0BC3">
      <w:rPr>
        <w:color w:val="00B0F0"/>
        <w:sz w:val="20"/>
        <w:szCs w:val="20"/>
      </w:rPr>
      <w:t>55</w:t>
    </w:r>
    <w:r>
      <w:rPr>
        <w:color w:val="00B0F0"/>
        <w:sz w:val="20"/>
        <w:szCs w:val="20"/>
      </w:rPr>
      <w:t>, Bacoli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01DD" w:rsidRDefault="007D01DD" w:rsidP="00BE4614">
      <w:r>
        <w:separator/>
      </w:r>
    </w:p>
  </w:footnote>
  <w:footnote w:type="continuationSeparator" w:id="0">
    <w:p w:rsidR="007D01DD" w:rsidRDefault="007D01DD" w:rsidP="00BE461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614" w:rsidRDefault="000F5CA4" w:rsidP="000F5CA4">
    <w:pPr>
      <w:pStyle w:val="Intestazione"/>
    </w:pPr>
    <w:r w:rsidRPr="000F5CA4">
      <w:drawing>
        <wp:inline distT="0" distB="0" distL="0" distR="0">
          <wp:extent cx="972589" cy="570652"/>
          <wp:effectExtent l="0" t="0" r="5715" b="127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013883" cy="594881"/>
                  </a:xfrm>
                  <a:prstGeom prst="rect">
                    <a:avLst/>
                  </a:prstGeom>
                </pic:spPr>
              </pic:pic>
            </a:graphicData>
          </a:graphic>
        </wp:inline>
      </w:drawing>
    </w:r>
    <w:r>
      <w:t xml:space="preserve">                                                                                                                           </w:t>
    </w:r>
    <w:r w:rsidRPr="000F5CA4">
      <w:drawing>
        <wp:inline distT="0" distB="0" distL="0" distR="0">
          <wp:extent cx="857988" cy="572352"/>
          <wp:effectExtent l="19050" t="0" r="0" b="0"/>
          <wp:docPr id="2" name="Immagine 1" descr="F:\PA-FLEG\PA FLEG_IDENTITA' VISIVA_PAVESE\Manuale Identità - Pavese\• ELEMENTI BASE\LOGHI\POSITIVO\LOGO-PAFLEG.png"/>
          <wp:cNvGraphicFramePr/>
          <a:graphic xmlns:a="http://schemas.openxmlformats.org/drawingml/2006/main">
            <a:graphicData uri="http://schemas.openxmlformats.org/drawingml/2006/picture">
              <pic:pic xmlns:pic="http://schemas.openxmlformats.org/drawingml/2006/picture">
                <pic:nvPicPr>
                  <pic:cNvPr id="0" name="Picture 1" descr="F:\PA-FLEG\PA FLEG_IDENTITA' VISIVA_PAVESE\Manuale Identità - Pavese\• ELEMENTI BASE\LOGHI\POSITIVO\LOGO-PAFLEG.png"/>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lc="http://schemas.openxmlformats.org/drawingml/2006/lockedCanvas" val="0"/>
                      </a:ext>
                    </a:extLst>
                  </a:blip>
                  <a:srcRect/>
                  <a:stretch>
                    <a:fillRect/>
                  </a:stretch>
                </pic:blipFill>
                <pic:spPr bwMode="auto">
                  <a:xfrm>
                    <a:off x="0" y="0"/>
                    <a:ext cx="861383" cy="574617"/>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584EED"/>
    <w:multiLevelType w:val="hybridMultilevel"/>
    <w:tmpl w:val="8CBA25AE"/>
    <w:lvl w:ilvl="0" w:tplc="6E50641A">
      <w:start w:val="14"/>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601C57D3"/>
    <w:multiLevelType w:val="hybridMultilevel"/>
    <w:tmpl w:val="E344492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3"/>
  <w:proofState w:spelling="clean"/>
  <w:defaultTabStop w:val="708"/>
  <w:hyphenationZone w:val="283"/>
  <w:characterSpacingControl w:val="doNotCompress"/>
  <w:hdrShapeDefaults>
    <o:shapedefaults v:ext="edit" spidmax="3074"/>
  </w:hdrShapeDefaults>
  <w:footnotePr>
    <w:footnote w:id="-1"/>
    <w:footnote w:id="0"/>
  </w:footnotePr>
  <w:endnotePr>
    <w:endnote w:id="-1"/>
    <w:endnote w:id="0"/>
  </w:endnotePr>
  <w:compat/>
  <w:rsids>
    <w:rsidRoot w:val="00C27C05"/>
    <w:rsid w:val="000F5CA4"/>
    <w:rsid w:val="00104A57"/>
    <w:rsid w:val="002C1E2E"/>
    <w:rsid w:val="003F4378"/>
    <w:rsid w:val="0049450D"/>
    <w:rsid w:val="00494B39"/>
    <w:rsid w:val="00517516"/>
    <w:rsid w:val="005436FD"/>
    <w:rsid w:val="00607DA3"/>
    <w:rsid w:val="00610563"/>
    <w:rsid w:val="00613E66"/>
    <w:rsid w:val="00681665"/>
    <w:rsid w:val="007236AF"/>
    <w:rsid w:val="00735DCC"/>
    <w:rsid w:val="0075773C"/>
    <w:rsid w:val="00792DE8"/>
    <w:rsid w:val="007D01DD"/>
    <w:rsid w:val="007D12D1"/>
    <w:rsid w:val="00820C74"/>
    <w:rsid w:val="008407CA"/>
    <w:rsid w:val="00A01ABF"/>
    <w:rsid w:val="00A3176B"/>
    <w:rsid w:val="00A321B8"/>
    <w:rsid w:val="00A6354B"/>
    <w:rsid w:val="00A94E86"/>
    <w:rsid w:val="00BE4614"/>
    <w:rsid w:val="00C0283F"/>
    <w:rsid w:val="00C10153"/>
    <w:rsid w:val="00C14836"/>
    <w:rsid w:val="00C27C05"/>
    <w:rsid w:val="00C62C89"/>
    <w:rsid w:val="00CF0BC3"/>
    <w:rsid w:val="00DB7155"/>
    <w:rsid w:val="00DC5C59"/>
    <w:rsid w:val="00E07181"/>
    <w:rsid w:val="00E33C3D"/>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33C3D"/>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BE4614"/>
    <w:pPr>
      <w:tabs>
        <w:tab w:val="center" w:pos="4819"/>
        <w:tab w:val="right" w:pos="9638"/>
      </w:tabs>
    </w:pPr>
  </w:style>
  <w:style w:type="character" w:customStyle="1" w:styleId="IntestazioneCarattere">
    <w:name w:val="Intestazione Carattere"/>
    <w:basedOn w:val="Carpredefinitoparagrafo"/>
    <w:link w:val="Intestazione"/>
    <w:uiPriority w:val="99"/>
    <w:rsid w:val="00BE4614"/>
  </w:style>
  <w:style w:type="paragraph" w:styleId="Pidipagina">
    <w:name w:val="footer"/>
    <w:basedOn w:val="Normale"/>
    <w:link w:val="PidipaginaCarattere"/>
    <w:uiPriority w:val="99"/>
    <w:unhideWhenUsed/>
    <w:rsid w:val="00BE4614"/>
    <w:pPr>
      <w:tabs>
        <w:tab w:val="center" w:pos="4819"/>
        <w:tab w:val="right" w:pos="9638"/>
      </w:tabs>
    </w:pPr>
  </w:style>
  <w:style w:type="character" w:customStyle="1" w:styleId="PidipaginaCarattere">
    <w:name w:val="Piè di pagina Carattere"/>
    <w:basedOn w:val="Carpredefinitoparagrafo"/>
    <w:link w:val="Pidipagina"/>
    <w:uiPriority w:val="99"/>
    <w:rsid w:val="00BE4614"/>
  </w:style>
  <w:style w:type="character" w:styleId="Collegamentoipertestuale">
    <w:name w:val="Hyperlink"/>
    <w:basedOn w:val="Carpredefinitoparagrafo"/>
    <w:uiPriority w:val="99"/>
    <w:unhideWhenUsed/>
    <w:rsid w:val="00BE4614"/>
    <w:rPr>
      <w:color w:val="0563C1" w:themeColor="hyperlink"/>
      <w:u w:val="single"/>
    </w:rPr>
  </w:style>
  <w:style w:type="character" w:customStyle="1" w:styleId="Menzionenonrisolta1">
    <w:name w:val="Menzione non risolta1"/>
    <w:basedOn w:val="Carpredefinitoparagrafo"/>
    <w:uiPriority w:val="99"/>
    <w:semiHidden/>
    <w:unhideWhenUsed/>
    <w:rsid w:val="00BE4614"/>
    <w:rPr>
      <w:color w:val="605E5C"/>
      <w:shd w:val="clear" w:color="auto" w:fill="E1DFDD"/>
    </w:rPr>
  </w:style>
  <w:style w:type="character" w:styleId="Collegamentovisitato">
    <w:name w:val="FollowedHyperlink"/>
    <w:basedOn w:val="Carpredefinitoparagrafo"/>
    <w:uiPriority w:val="99"/>
    <w:semiHidden/>
    <w:unhideWhenUsed/>
    <w:rsid w:val="00BE4614"/>
    <w:rPr>
      <w:color w:val="954F72" w:themeColor="followedHyperlink"/>
      <w:u w:val="single"/>
    </w:rPr>
  </w:style>
  <w:style w:type="paragraph" w:styleId="Testofumetto">
    <w:name w:val="Balloon Text"/>
    <w:basedOn w:val="Normale"/>
    <w:link w:val="TestofumettoCarattere"/>
    <w:uiPriority w:val="99"/>
    <w:semiHidden/>
    <w:unhideWhenUsed/>
    <w:rsid w:val="00A3176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3176B"/>
    <w:rPr>
      <w:rFonts w:ascii="Tahoma" w:hAnsi="Tahoma" w:cs="Tahoma"/>
      <w:sz w:val="16"/>
      <w:szCs w:val="16"/>
    </w:rPr>
  </w:style>
  <w:style w:type="paragraph" w:styleId="Paragrafoelenco">
    <w:name w:val="List Paragraph"/>
    <w:basedOn w:val="Normale"/>
    <w:uiPriority w:val="34"/>
    <w:qFormat/>
    <w:rsid w:val="00104A57"/>
    <w:pPr>
      <w:ind w:left="720"/>
      <w:contextualSpacing/>
    </w:pPr>
  </w:style>
</w:styles>
</file>

<file path=word/webSettings.xml><?xml version="1.0" encoding="utf-8"?>
<w:webSettings xmlns:r="http://schemas.openxmlformats.org/officeDocument/2006/relationships" xmlns:w="http://schemas.openxmlformats.org/wordprocessingml/2006/main">
  <w:divs>
    <w:div w:id="1394741759">
      <w:bodyDiv w:val="1"/>
      <w:marLeft w:val="0"/>
      <w:marRight w:val="0"/>
      <w:marTop w:val="0"/>
      <w:marBottom w:val="0"/>
      <w:divBdr>
        <w:top w:val="none" w:sz="0" w:space="0" w:color="auto"/>
        <w:left w:val="none" w:sz="0" w:space="0" w:color="auto"/>
        <w:bottom w:val="none" w:sz="0" w:space="0" w:color="auto"/>
        <w:right w:val="none" w:sz="0" w:space="0" w:color="auto"/>
      </w:divBdr>
    </w:div>
    <w:div w:id="2063669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iscinamirabilisbacoli.i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piscinamirabilisbacoli.it" TargetMode="External"/><Relationship Id="rId4" Type="http://schemas.openxmlformats.org/officeDocument/2006/relationships/settings" Target="settings.xml"/><Relationship Id="rId9" Type="http://schemas.openxmlformats.org/officeDocument/2006/relationships/hyperlink" Target="mailto:prenotazioni@piscinamirabilisbacoli.it"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info@piscinamirabilisbacoli.it" TargetMode="External"/><Relationship Id="rId1" Type="http://schemas.openxmlformats.org/officeDocument/2006/relationships/hyperlink" Target="http://www.piscinamirabilisbacoli.i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43175B-1A3A-4095-8C32-53398CEF67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773</Words>
  <Characters>4409</Characters>
  <Application>Microsoft Office Word</Application>
  <DocSecurity>0</DocSecurity>
  <Lines>36</Lines>
  <Paragraphs>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Biagio Ricc</cp:lastModifiedBy>
  <cp:revision>9</cp:revision>
  <dcterms:created xsi:type="dcterms:W3CDTF">2021-06-07T08:39:00Z</dcterms:created>
  <dcterms:modified xsi:type="dcterms:W3CDTF">2021-06-08T08:15:00Z</dcterms:modified>
</cp:coreProperties>
</file>